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143" w:rsidRPr="00087143" w:rsidRDefault="00087143" w:rsidP="00087143">
      <w:pPr>
        <w:shd w:val="clear" w:color="auto" w:fill="FFFFFF"/>
        <w:spacing w:after="3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087143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>Любимое лакомство советских детей: почему современные малыши даже не знают о гематогене</w:t>
      </w:r>
    </w:p>
    <w:p w:rsidR="00087143" w:rsidRPr="00087143" w:rsidRDefault="00087143" w:rsidP="00087143">
      <w:pPr>
        <w:shd w:val="clear" w:color="auto" w:fill="FFFFFF"/>
        <w:spacing w:after="120" w:line="240" w:lineRule="auto"/>
        <w:ind w:left="60" w:right="6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87143" w:rsidRPr="00087143" w:rsidRDefault="00087143" w:rsidP="00087143">
      <w:pPr>
        <w:shd w:val="clear" w:color="auto" w:fill="FFFFFF"/>
        <w:spacing w:before="240"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08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даже не задумывались, что гематоген — это все-таки лекарство, а не конфета. Да и родители наши не видели ничего зазорного в том, чтобы </w:t>
      </w:r>
      <w:proofErr w:type="gramStart"/>
      <w:r w:rsidRPr="00087143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слопать</w:t>
      </w:r>
      <w:proofErr w:type="gramEnd"/>
      <w:r w:rsidRPr="000871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батончик на десерт.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9485E" w:rsidRDefault="00087143">
      <w:r>
        <w:rPr>
          <w:noProof/>
          <w:lang w:eastAsia="ru-RU"/>
        </w:rPr>
        <w:drawing>
          <wp:inline distT="0" distB="0" distL="0" distR="0">
            <wp:extent cx="5895975" cy="3922215"/>
            <wp:effectExtent l="0" t="0" r="0" b="2540"/>
            <wp:docPr id="1" name="Рисунок 1" descr="C:\Users\Admin\Desktop\728x485_1_87134b36a2c20c18c2f915da5eda3c3c@1400x933_0xac120003_2128645931167176517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728x485_1_87134b36a2c20c18c2f915da5eda3c3c@1400x933_0xac120003_2128645931167176517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392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7143" w:rsidRDefault="00087143" w:rsidP="00087143">
      <w:pPr>
        <w:shd w:val="clear" w:color="auto" w:fill="FFFFFF"/>
        <w:spacing w:after="240" w:line="240" w:lineRule="auto"/>
        <w:outlineLvl w:val="1"/>
        <w:rPr>
          <w:rFonts w:ascii="Inter" w:eastAsia="Times New Roman" w:hAnsi="Inter" w:cs="Times New Roman"/>
          <w:b/>
          <w:bCs/>
          <w:color w:val="000000"/>
          <w:sz w:val="36"/>
          <w:szCs w:val="36"/>
          <w:lang w:eastAsia="ru-RU"/>
        </w:rPr>
      </w:pPr>
    </w:p>
    <w:p w:rsidR="00087143" w:rsidRPr="00087143" w:rsidRDefault="00087143" w:rsidP="00087143">
      <w:pPr>
        <w:shd w:val="clear" w:color="auto" w:fill="FFFFFF"/>
        <w:spacing w:after="240" w:line="240" w:lineRule="auto"/>
        <w:outlineLvl w:val="1"/>
        <w:rPr>
          <w:rFonts w:ascii="Inter" w:eastAsia="Times New Roman" w:hAnsi="Inter" w:cs="Times New Roman"/>
          <w:b/>
          <w:bCs/>
          <w:color w:val="000000"/>
          <w:sz w:val="36"/>
          <w:szCs w:val="36"/>
          <w:lang w:eastAsia="ru-RU"/>
        </w:rPr>
      </w:pPr>
      <w:r w:rsidRPr="00087143">
        <w:rPr>
          <w:rFonts w:ascii="Inter" w:eastAsia="Times New Roman" w:hAnsi="Inter" w:cs="Times New Roman"/>
          <w:b/>
          <w:bCs/>
          <w:color w:val="000000"/>
          <w:sz w:val="36"/>
          <w:szCs w:val="36"/>
          <w:lang w:eastAsia="ru-RU"/>
        </w:rPr>
        <w:t>Как микстура стала батончиком</w:t>
      </w:r>
    </w:p>
    <w:p w:rsidR="00087143" w:rsidRPr="00087143" w:rsidRDefault="00087143" w:rsidP="00087143">
      <w:pPr>
        <w:shd w:val="clear" w:color="auto" w:fill="FFFFFF"/>
        <w:spacing w:after="360" w:line="240" w:lineRule="auto"/>
        <w:jc w:val="both"/>
        <w:rPr>
          <w:rFonts w:ascii="Inter" w:eastAsia="Times New Roman" w:hAnsi="Inter" w:cs="Times New Roman"/>
          <w:color w:val="000000"/>
          <w:sz w:val="28"/>
          <w:szCs w:val="28"/>
          <w:lang w:eastAsia="ru-RU"/>
        </w:rPr>
      </w:pPr>
      <w:r w:rsidRPr="00087143">
        <w:rPr>
          <w:rFonts w:ascii="Inter" w:eastAsia="Times New Roman" w:hAnsi="Inter" w:cs="Times New Roman"/>
          <w:color w:val="000000"/>
          <w:sz w:val="28"/>
          <w:szCs w:val="28"/>
          <w:lang w:eastAsia="ru-RU"/>
        </w:rPr>
        <w:t xml:space="preserve">Впервые препарат для лечения малокровия появился в арсенале медиков в конце XIX века с легкой руки швейцарского доктора и назывался в его честь «Гематоген Адольфа </w:t>
      </w:r>
      <w:proofErr w:type="spellStart"/>
      <w:r w:rsidRPr="00087143">
        <w:rPr>
          <w:rFonts w:ascii="Inter" w:eastAsia="Times New Roman" w:hAnsi="Inter" w:cs="Times New Roman"/>
          <w:color w:val="000000"/>
          <w:sz w:val="28"/>
          <w:szCs w:val="28"/>
          <w:lang w:eastAsia="ru-RU"/>
        </w:rPr>
        <w:t>Гоммеля</w:t>
      </w:r>
      <w:proofErr w:type="spellEnd"/>
      <w:r w:rsidRPr="00087143">
        <w:rPr>
          <w:rFonts w:ascii="Inter" w:eastAsia="Times New Roman" w:hAnsi="Inter" w:cs="Times New Roman"/>
          <w:color w:val="000000"/>
          <w:sz w:val="28"/>
          <w:szCs w:val="28"/>
          <w:lang w:eastAsia="ru-RU"/>
        </w:rPr>
        <w:t xml:space="preserve">». Это была микстура на основе бычьей крови и яичного желтка. Несмотря на очень специфический вкус, лекарство стало очень популярным, потому что тогда от железодефицитной анемии страдали все. А гематоген, в котором присутствовали железо, фосфолипиды, белковые молекулы и витамины, неплохо справлялся со своей задачей. Особенно лекарство помогало восстанавливаться раненым солдатам с большой </w:t>
      </w:r>
      <w:r w:rsidRPr="00087143">
        <w:rPr>
          <w:rFonts w:ascii="Inter" w:eastAsia="Times New Roman" w:hAnsi="Inter" w:cs="Times New Roman"/>
          <w:color w:val="000000"/>
          <w:sz w:val="28"/>
          <w:szCs w:val="28"/>
          <w:lang w:eastAsia="ru-RU"/>
        </w:rPr>
        <w:lastRenderedPageBreak/>
        <w:t>кровопотерей и жителям, перенесшим тяготы войны — истощенным и слабым здоровьем.</w:t>
      </w:r>
    </w:p>
    <w:p w:rsidR="00087143" w:rsidRPr="00087143" w:rsidRDefault="00087143" w:rsidP="00087143">
      <w:pPr>
        <w:shd w:val="clear" w:color="auto" w:fill="FFFFFF"/>
        <w:spacing w:after="360" w:line="240" w:lineRule="auto"/>
        <w:jc w:val="both"/>
        <w:rPr>
          <w:rFonts w:ascii="Inter" w:eastAsia="Times New Roman" w:hAnsi="Inter" w:cs="Times New Roman"/>
          <w:color w:val="000000"/>
          <w:sz w:val="28"/>
          <w:szCs w:val="28"/>
          <w:lang w:eastAsia="ru-RU"/>
        </w:rPr>
      </w:pPr>
      <w:r w:rsidRPr="00087143">
        <w:rPr>
          <w:rFonts w:ascii="Inter" w:eastAsia="Times New Roman" w:hAnsi="Inter" w:cs="Times New Roman"/>
          <w:color w:val="000000"/>
          <w:sz w:val="28"/>
          <w:szCs w:val="28"/>
          <w:lang w:eastAsia="ru-RU"/>
        </w:rPr>
        <w:t xml:space="preserve">В дореволюционной России микстурой тоже пользовались, а после 1917 года рецептуру усовершенствовали и превратили из жидкого состояния и </w:t>
      </w:r>
      <w:proofErr w:type="gramStart"/>
      <w:r w:rsidRPr="00087143">
        <w:rPr>
          <w:rFonts w:ascii="Inter" w:eastAsia="Times New Roman" w:hAnsi="Inter" w:cs="Times New Roman"/>
          <w:color w:val="000000"/>
          <w:sz w:val="28"/>
          <w:szCs w:val="28"/>
          <w:lang w:eastAsia="ru-RU"/>
        </w:rPr>
        <w:t>твердое</w:t>
      </w:r>
      <w:proofErr w:type="gramEnd"/>
      <w:r w:rsidRPr="00087143">
        <w:rPr>
          <w:rFonts w:ascii="Inter" w:eastAsia="Times New Roman" w:hAnsi="Inter" w:cs="Times New Roman"/>
          <w:color w:val="000000"/>
          <w:sz w:val="28"/>
          <w:szCs w:val="28"/>
          <w:lang w:eastAsia="ru-RU"/>
        </w:rPr>
        <w:t>, сделав гематоген в виде батончика. Эта формула оказалась самой удачной — ее полюбили все дети</w:t>
      </w:r>
      <w:r w:rsidRPr="00087143">
        <w:rPr>
          <w:rFonts w:ascii="Inter" w:eastAsia="Times New Roman" w:hAnsi="Inter" w:cs="Times New Roman"/>
          <w:color w:val="000000"/>
          <w:sz w:val="24"/>
          <w:szCs w:val="24"/>
          <w:lang w:eastAsia="ru-RU"/>
        </w:rPr>
        <w:t xml:space="preserve"> </w:t>
      </w:r>
      <w:r w:rsidRPr="00087143">
        <w:rPr>
          <w:rFonts w:ascii="Inter" w:eastAsia="Times New Roman" w:hAnsi="Inter" w:cs="Times New Roman"/>
          <w:color w:val="000000"/>
          <w:sz w:val="28"/>
          <w:szCs w:val="28"/>
          <w:lang w:eastAsia="ru-RU"/>
        </w:rPr>
        <w:t>Советского Союза. После Великой Отечественной войны гематоген им давали для восстановления или профилактики. Долгие годы состав гематогена практически не менялся.</w:t>
      </w:r>
    </w:p>
    <w:p w:rsidR="00087143" w:rsidRPr="00087143" w:rsidRDefault="00087143" w:rsidP="00087143">
      <w:pPr>
        <w:shd w:val="clear" w:color="auto" w:fill="FFFFFF"/>
        <w:spacing w:after="240" w:line="240" w:lineRule="auto"/>
        <w:outlineLvl w:val="1"/>
        <w:rPr>
          <w:rFonts w:ascii="Inter" w:eastAsia="Times New Roman" w:hAnsi="Inter" w:cs="Times New Roman"/>
          <w:b/>
          <w:bCs/>
          <w:color w:val="000000"/>
          <w:sz w:val="36"/>
          <w:szCs w:val="36"/>
          <w:lang w:eastAsia="ru-RU"/>
        </w:rPr>
      </w:pPr>
      <w:r w:rsidRPr="00087143">
        <w:rPr>
          <w:rFonts w:ascii="Inter" w:eastAsia="Times New Roman" w:hAnsi="Inter" w:cs="Times New Roman"/>
          <w:b/>
          <w:bCs/>
          <w:color w:val="000000"/>
          <w:sz w:val="36"/>
          <w:szCs w:val="36"/>
          <w:lang w:eastAsia="ru-RU"/>
        </w:rPr>
        <w:t>Из чего сделан гематоген</w:t>
      </w:r>
    </w:p>
    <w:p w:rsidR="00087143" w:rsidRPr="00087143" w:rsidRDefault="00087143" w:rsidP="00087143">
      <w:pPr>
        <w:shd w:val="clear" w:color="auto" w:fill="FFFFFF"/>
        <w:spacing w:after="0" w:line="240" w:lineRule="auto"/>
        <w:jc w:val="both"/>
        <w:rPr>
          <w:rFonts w:ascii="Inter" w:eastAsia="Times New Roman" w:hAnsi="Inter" w:cs="Times New Roman"/>
          <w:color w:val="000000"/>
          <w:sz w:val="28"/>
          <w:szCs w:val="28"/>
          <w:lang w:eastAsia="ru-RU"/>
        </w:rPr>
      </w:pPr>
      <w:r w:rsidRPr="00087143">
        <w:rPr>
          <w:rFonts w:ascii="Inter" w:eastAsia="Times New Roman" w:hAnsi="Inter" w:cs="Times New Roman"/>
          <w:color w:val="000000"/>
          <w:sz w:val="28"/>
          <w:szCs w:val="28"/>
          <w:lang w:eastAsia="ru-RU"/>
        </w:rPr>
        <w:t>По советскому ГОСТУ гематоген должен был содержать в среднем 3-5% сывороточного альбумина — белка, получаемого из бычьей крови. Помимо железа, в гематогене есть растворимые пищевые волокна, небольшое количество жиров, витамины</w:t>
      </w:r>
      <w:proofErr w:type="gramStart"/>
      <w:r w:rsidRPr="00087143">
        <w:rPr>
          <w:rFonts w:ascii="Inter" w:eastAsia="Times New Roman" w:hAnsi="Inter" w:cs="Times New Roman"/>
          <w:color w:val="000000"/>
          <w:sz w:val="28"/>
          <w:szCs w:val="28"/>
          <w:lang w:eastAsia="ru-RU"/>
        </w:rPr>
        <w:t xml:space="preserve"> А</w:t>
      </w:r>
      <w:proofErr w:type="gramEnd"/>
      <w:r w:rsidRPr="00087143">
        <w:rPr>
          <w:rFonts w:ascii="Inter" w:eastAsia="Times New Roman" w:hAnsi="Inter" w:cs="Times New Roman"/>
          <w:color w:val="000000"/>
          <w:sz w:val="28"/>
          <w:szCs w:val="28"/>
          <w:lang w:eastAsia="ru-RU"/>
        </w:rPr>
        <w:t>, группы В и С. Для лучшего вкуса в его состав добавлены крахмальная патока, сгущенное молоко, сахар и ванилин.</w:t>
      </w:r>
    </w:p>
    <w:p w:rsidR="00087143" w:rsidRPr="00087143" w:rsidRDefault="00087143" w:rsidP="00087143">
      <w:pPr>
        <w:shd w:val="clear" w:color="auto" w:fill="FFFFFF"/>
        <w:spacing w:after="0" w:line="240" w:lineRule="auto"/>
        <w:jc w:val="both"/>
        <w:rPr>
          <w:rFonts w:ascii="Inter" w:eastAsia="Times New Roman" w:hAnsi="Inter" w:cs="Times New Roman"/>
          <w:color w:val="000000"/>
          <w:sz w:val="28"/>
          <w:szCs w:val="28"/>
          <w:lang w:eastAsia="ru-RU"/>
        </w:rPr>
      </w:pPr>
    </w:p>
    <w:p w:rsidR="00087143" w:rsidRPr="00087143" w:rsidRDefault="00087143" w:rsidP="00087143">
      <w:pPr>
        <w:shd w:val="clear" w:color="auto" w:fill="FFFFFF"/>
        <w:spacing w:after="240" w:line="240" w:lineRule="auto"/>
        <w:outlineLvl w:val="1"/>
        <w:rPr>
          <w:rFonts w:ascii="Inter" w:eastAsia="Times New Roman" w:hAnsi="Inter" w:cs="Times New Roman"/>
          <w:b/>
          <w:bCs/>
          <w:color w:val="000000"/>
          <w:sz w:val="36"/>
          <w:szCs w:val="36"/>
          <w:lang w:eastAsia="ru-RU"/>
        </w:rPr>
      </w:pPr>
      <w:r w:rsidRPr="00087143">
        <w:rPr>
          <w:rFonts w:ascii="Inter" w:eastAsia="Times New Roman" w:hAnsi="Inter" w:cs="Times New Roman"/>
          <w:b/>
          <w:bCs/>
          <w:color w:val="000000"/>
          <w:sz w:val="36"/>
          <w:szCs w:val="36"/>
          <w:lang w:eastAsia="ru-RU"/>
        </w:rPr>
        <w:t>Какая от него польза?</w:t>
      </w:r>
    </w:p>
    <w:p w:rsidR="00087143" w:rsidRPr="00087143" w:rsidRDefault="00087143" w:rsidP="00087143">
      <w:pPr>
        <w:shd w:val="clear" w:color="auto" w:fill="FFFFFF"/>
        <w:spacing w:after="360" w:line="240" w:lineRule="auto"/>
        <w:jc w:val="both"/>
        <w:rPr>
          <w:rFonts w:ascii="Inter" w:eastAsia="Times New Roman" w:hAnsi="Inter" w:cs="Times New Roman"/>
          <w:color w:val="000000"/>
          <w:sz w:val="28"/>
          <w:szCs w:val="28"/>
          <w:lang w:eastAsia="ru-RU"/>
        </w:rPr>
      </w:pPr>
      <w:r w:rsidRPr="00087143">
        <w:rPr>
          <w:rFonts w:ascii="Inter" w:eastAsia="Times New Roman" w:hAnsi="Inter" w:cs="Times New Roman"/>
          <w:color w:val="000000"/>
          <w:sz w:val="28"/>
          <w:szCs w:val="28"/>
          <w:lang w:eastAsia="ru-RU"/>
        </w:rPr>
        <w:t>Педиатры сейчас уже не назначают гематоген ни для профилактики, ни тем более для лечения железодефицитной анемии. Потому что есть более простые решения, без рисков передозировки простыми сахарами.</w:t>
      </w:r>
    </w:p>
    <w:p w:rsidR="00087143" w:rsidRPr="00087143" w:rsidRDefault="00087143" w:rsidP="00087143">
      <w:pPr>
        <w:pStyle w:val="a5"/>
        <w:shd w:val="clear" w:color="auto" w:fill="FFFFFF"/>
        <w:spacing w:before="0" w:beforeAutospacing="0" w:after="360" w:afterAutospacing="0"/>
        <w:jc w:val="both"/>
        <w:rPr>
          <w:rFonts w:ascii="Inter" w:hAnsi="Inter"/>
          <w:color w:val="000000"/>
          <w:sz w:val="28"/>
          <w:szCs w:val="28"/>
        </w:rPr>
      </w:pPr>
      <w:r w:rsidRPr="00087143">
        <w:rPr>
          <w:rFonts w:ascii="Inter" w:hAnsi="Inter"/>
          <w:color w:val="000000"/>
          <w:sz w:val="28"/>
          <w:szCs w:val="28"/>
        </w:rPr>
        <w:t>Однако родители покупают гематоген детям и, чтобы он принес пользу, нужно соблюдать рекомендации по применению: малышам можно давать гематоген после 3 лет — 1 кубик в день. Детям постарше — до 3 кубиков в день.</w:t>
      </w:r>
    </w:p>
    <w:p w:rsidR="00087143" w:rsidRPr="00087143" w:rsidRDefault="00087143" w:rsidP="00087143">
      <w:pPr>
        <w:pStyle w:val="a5"/>
        <w:shd w:val="clear" w:color="auto" w:fill="FFFFFF"/>
        <w:spacing w:before="0" w:beforeAutospacing="0" w:after="360" w:afterAutospacing="0"/>
        <w:jc w:val="both"/>
        <w:rPr>
          <w:rFonts w:ascii="Inter" w:hAnsi="Inter"/>
          <w:color w:val="000000"/>
          <w:sz w:val="28"/>
          <w:szCs w:val="28"/>
        </w:rPr>
      </w:pPr>
      <w:r w:rsidRPr="00087143">
        <w:rPr>
          <w:rStyle w:val="a6"/>
          <w:rFonts w:ascii="Inter" w:hAnsi="Inter"/>
          <w:color w:val="000000"/>
          <w:sz w:val="28"/>
          <w:szCs w:val="28"/>
        </w:rPr>
        <w:t>Основные показания для назначения гематогена</w:t>
      </w:r>
      <w:r w:rsidRPr="00087143">
        <w:rPr>
          <w:rFonts w:ascii="Inter" w:hAnsi="Inter"/>
          <w:color w:val="000000"/>
          <w:sz w:val="28"/>
          <w:szCs w:val="28"/>
        </w:rPr>
        <w:t> (это все-таки БАД, биологически активная добавка):</w:t>
      </w:r>
    </w:p>
    <w:p w:rsidR="00087143" w:rsidRPr="00087143" w:rsidRDefault="00087143" w:rsidP="00087143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Inter" w:hAnsi="Inter"/>
          <w:color w:val="000000"/>
          <w:sz w:val="28"/>
          <w:szCs w:val="28"/>
        </w:rPr>
      </w:pPr>
      <w:r w:rsidRPr="00087143">
        <w:rPr>
          <w:rFonts w:ascii="Inter" w:hAnsi="Inter"/>
          <w:color w:val="000000"/>
          <w:sz w:val="28"/>
          <w:szCs w:val="28"/>
        </w:rPr>
        <w:t>железодефицитные состояния,</w:t>
      </w:r>
    </w:p>
    <w:p w:rsidR="00087143" w:rsidRPr="00087143" w:rsidRDefault="00087143" w:rsidP="00087143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Inter" w:hAnsi="Inter"/>
          <w:color w:val="000000"/>
          <w:sz w:val="28"/>
          <w:szCs w:val="28"/>
        </w:rPr>
      </w:pPr>
      <w:r w:rsidRPr="00087143">
        <w:rPr>
          <w:rFonts w:ascii="Inter" w:hAnsi="Inter"/>
          <w:color w:val="000000"/>
          <w:sz w:val="28"/>
          <w:szCs w:val="28"/>
        </w:rPr>
        <w:t>общее истощение организма,</w:t>
      </w:r>
    </w:p>
    <w:p w:rsidR="00087143" w:rsidRPr="00087143" w:rsidRDefault="00087143" w:rsidP="00087143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Inter" w:hAnsi="Inter"/>
          <w:color w:val="000000"/>
          <w:sz w:val="28"/>
          <w:szCs w:val="28"/>
        </w:rPr>
      </w:pPr>
      <w:hyperlink r:id="rId7" w:tgtFrame="_blank" w:history="1">
        <w:r w:rsidRPr="00087143">
          <w:rPr>
            <w:rStyle w:val="a7"/>
            <w:rFonts w:ascii="Inter" w:hAnsi="Inter"/>
            <w:sz w:val="28"/>
            <w:szCs w:val="28"/>
          </w:rPr>
          <w:t>отставание в росте и массе тела у детей</w:t>
        </w:r>
      </w:hyperlink>
      <w:r w:rsidRPr="00087143">
        <w:rPr>
          <w:rFonts w:ascii="Inter" w:hAnsi="Inter"/>
          <w:color w:val="000000"/>
          <w:sz w:val="28"/>
          <w:szCs w:val="28"/>
        </w:rPr>
        <w:t>,</w:t>
      </w:r>
    </w:p>
    <w:p w:rsidR="00087143" w:rsidRPr="00087143" w:rsidRDefault="00087143" w:rsidP="00087143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Inter" w:hAnsi="Inter"/>
          <w:color w:val="000000"/>
          <w:sz w:val="28"/>
          <w:szCs w:val="28"/>
        </w:rPr>
      </w:pPr>
      <w:r w:rsidRPr="00087143">
        <w:rPr>
          <w:rFonts w:ascii="Inter" w:hAnsi="Inter"/>
          <w:color w:val="000000"/>
          <w:sz w:val="28"/>
          <w:szCs w:val="28"/>
        </w:rPr>
        <w:t>гиповитаминоз,</w:t>
      </w:r>
    </w:p>
    <w:p w:rsidR="00087143" w:rsidRPr="00087143" w:rsidRDefault="00087143" w:rsidP="00087143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Inter" w:hAnsi="Inter"/>
          <w:color w:val="000000"/>
          <w:sz w:val="28"/>
          <w:szCs w:val="28"/>
        </w:rPr>
      </w:pPr>
      <w:proofErr w:type="spellStart"/>
      <w:r w:rsidRPr="00087143">
        <w:rPr>
          <w:rFonts w:ascii="Inter" w:hAnsi="Inter"/>
          <w:color w:val="000000"/>
          <w:sz w:val="28"/>
          <w:szCs w:val="28"/>
        </w:rPr>
        <w:t>астенизация</w:t>
      </w:r>
      <w:proofErr w:type="spellEnd"/>
      <w:r w:rsidRPr="00087143">
        <w:rPr>
          <w:rFonts w:ascii="Inter" w:hAnsi="Inter"/>
          <w:color w:val="000000"/>
          <w:sz w:val="28"/>
          <w:szCs w:val="28"/>
        </w:rPr>
        <w:t xml:space="preserve"> после перенесенных заболеваний,</w:t>
      </w:r>
    </w:p>
    <w:p w:rsidR="00087143" w:rsidRPr="00087143" w:rsidRDefault="00087143" w:rsidP="00087143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Inter" w:hAnsi="Inter"/>
          <w:color w:val="000000"/>
          <w:sz w:val="28"/>
          <w:szCs w:val="28"/>
        </w:rPr>
      </w:pPr>
      <w:r w:rsidRPr="00087143">
        <w:rPr>
          <w:rFonts w:ascii="Inter" w:hAnsi="Inter"/>
          <w:color w:val="000000"/>
          <w:sz w:val="28"/>
          <w:szCs w:val="28"/>
        </w:rPr>
        <w:t>плохое питание.</w:t>
      </w:r>
    </w:p>
    <w:p w:rsidR="00087143" w:rsidRPr="00087143" w:rsidRDefault="00087143" w:rsidP="00087143">
      <w:pPr>
        <w:pStyle w:val="a5"/>
        <w:shd w:val="clear" w:color="auto" w:fill="FFFFFF"/>
        <w:spacing w:before="0" w:beforeAutospacing="0" w:after="0" w:afterAutospacing="0"/>
        <w:jc w:val="both"/>
        <w:rPr>
          <w:rFonts w:ascii="Inter" w:hAnsi="Inter"/>
          <w:color w:val="000000"/>
          <w:sz w:val="28"/>
          <w:szCs w:val="28"/>
        </w:rPr>
      </w:pPr>
    </w:p>
    <w:p w:rsidR="00087143" w:rsidRPr="00087143" w:rsidRDefault="00087143" w:rsidP="00087143">
      <w:pPr>
        <w:shd w:val="clear" w:color="auto" w:fill="FFFFFF"/>
        <w:spacing w:after="360" w:line="240" w:lineRule="auto"/>
        <w:jc w:val="both"/>
        <w:rPr>
          <w:rFonts w:ascii="Inter" w:hAnsi="Inter"/>
          <w:color w:val="000000"/>
          <w:sz w:val="28"/>
          <w:szCs w:val="28"/>
          <w:shd w:val="clear" w:color="auto" w:fill="FFFFFF"/>
        </w:rPr>
      </w:pPr>
      <w:r w:rsidRPr="00087143">
        <w:rPr>
          <w:rFonts w:ascii="Inter" w:hAnsi="Inter"/>
          <w:color w:val="000000"/>
          <w:sz w:val="28"/>
          <w:szCs w:val="28"/>
          <w:shd w:val="clear" w:color="auto" w:fill="FFFFFF"/>
        </w:rPr>
        <w:t>Передозировка дает повышение глюкозы в крови, поэтому гематоген противопоказан при определенных заболеваниях и состояниях, например, сахарном диабете, </w:t>
      </w:r>
      <w:hyperlink r:id="rId8" w:tgtFrame="_blank" w:history="1">
        <w:r w:rsidRPr="00087143">
          <w:rPr>
            <w:rStyle w:val="a7"/>
            <w:rFonts w:ascii="Inter" w:hAnsi="Inter"/>
            <w:sz w:val="28"/>
            <w:szCs w:val="28"/>
            <w:shd w:val="clear" w:color="auto" w:fill="FFFFFF"/>
          </w:rPr>
          <w:t>ожирении</w:t>
        </w:r>
      </w:hyperlink>
      <w:r w:rsidRPr="00087143">
        <w:rPr>
          <w:rFonts w:ascii="Inter" w:hAnsi="Inter"/>
          <w:color w:val="000000"/>
          <w:sz w:val="28"/>
          <w:szCs w:val="28"/>
          <w:shd w:val="clear" w:color="auto" w:fill="FFFFFF"/>
        </w:rPr>
        <w:t>, анемии не железодефицитной, бродильной диспепсии.</w:t>
      </w:r>
      <w:bookmarkStart w:id="0" w:name="_GoBack"/>
      <w:bookmarkEnd w:id="0"/>
    </w:p>
    <w:p w:rsidR="00087143" w:rsidRPr="00087143" w:rsidRDefault="00087143" w:rsidP="00087143">
      <w:pPr>
        <w:shd w:val="clear" w:color="auto" w:fill="FFFFFF"/>
        <w:spacing w:after="240" w:line="240" w:lineRule="auto"/>
        <w:outlineLvl w:val="1"/>
        <w:rPr>
          <w:rFonts w:ascii="Inter" w:eastAsia="Times New Roman" w:hAnsi="Inter" w:cs="Times New Roman"/>
          <w:b/>
          <w:bCs/>
          <w:color w:val="000000"/>
          <w:sz w:val="36"/>
          <w:szCs w:val="36"/>
          <w:lang w:eastAsia="ru-RU"/>
        </w:rPr>
      </w:pPr>
      <w:r w:rsidRPr="00087143">
        <w:rPr>
          <w:rFonts w:ascii="Inter" w:eastAsia="Times New Roman" w:hAnsi="Inter" w:cs="Times New Roman"/>
          <w:b/>
          <w:bCs/>
          <w:color w:val="000000"/>
          <w:sz w:val="36"/>
          <w:szCs w:val="36"/>
          <w:lang w:eastAsia="ru-RU"/>
        </w:rPr>
        <w:lastRenderedPageBreak/>
        <w:t>Почему сейчас гематоген для детей уже не такое желаемое лакомство</w:t>
      </w:r>
    </w:p>
    <w:p w:rsidR="00087143" w:rsidRPr="00087143" w:rsidRDefault="00087143" w:rsidP="0008714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Inter" w:eastAsia="Times New Roman" w:hAnsi="Inter" w:cs="Times New Roman"/>
          <w:color w:val="000000"/>
          <w:sz w:val="28"/>
          <w:szCs w:val="28"/>
          <w:lang w:eastAsia="ru-RU"/>
        </w:rPr>
      </w:pPr>
      <w:r w:rsidRPr="00087143">
        <w:rPr>
          <w:rFonts w:ascii="Inter" w:eastAsia="Times New Roman" w:hAnsi="Inter" w:cs="Times New Roman"/>
          <w:color w:val="000000"/>
          <w:sz w:val="28"/>
          <w:szCs w:val="28"/>
          <w:lang w:eastAsia="ru-RU"/>
        </w:rPr>
        <w:t>Во-первых, наши дети избалованы ассортиментом сладостей, на фоне которых гематоген, свободно продающийся и в магазинах, теряется.</w:t>
      </w:r>
    </w:p>
    <w:p w:rsidR="00087143" w:rsidRPr="00087143" w:rsidRDefault="00087143" w:rsidP="0008714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Inter" w:eastAsia="Times New Roman" w:hAnsi="Inter" w:cs="Times New Roman"/>
          <w:color w:val="000000"/>
          <w:sz w:val="28"/>
          <w:szCs w:val="28"/>
          <w:lang w:eastAsia="ru-RU"/>
        </w:rPr>
      </w:pPr>
      <w:r w:rsidRPr="00087143">
        <w:rPr>
          <w:rFonts w:ascii="Inter" w:eastAsia="Times New Roman" w:hAnsi="Inter" w:cs="Times New Roman"/>
          <w:color w:val="000000"/>
          <w:sz w:val="28"/>
          <w:szCs w:val="28"/>
          <w:lang w:eastAsia="ru-RU"/>
        </w:rPr>
        <w:t xml:space="preserve">Во-вторых, изменилась его рецептура. Вкус стал другим. </w:t>
      </w:r>
      <w:proofErr w:type="gramStart"/>
      <w:r w:rsidRPr="00087143">
        <w:rPr>
          <w:rFonts w:ascii="Inter" w:eastAsia="Times New Roman" w:hAnsi="Inter" w:cs="Times New Roman"/>
          <w:color w:val="000000"/>
          <w:sz w:val="28"/>
          <w:szCs w:val="28"/>
          <w:lang w:eastAsia="ru-RU"/>
        </w:rPr>
        <w:t>Современные производители зачастую добавляют в гематоген шоколад, мед, сироп (сахар), кокос, цукаты, кунжут, орехи.</w:t>
      </w:r>
      <w:proofErr w:type="gramEnd"/>
      <w:r w:rsidRPr="00087143">
        <w:rPr>
          <w:rFonts w:ascii="Inter" w:eastAsia="Times New Roman" w:hAnsi="Inter" w:cs="Times New Roman"/>
          <w:color w:val="000000"/>
          <w:sz w:val="28"/>
          <w:szCs w:val="28"/>
          <w:lang w:eastAsia="ru-RU"/>
        </w:rPr>
        <w:t xml:space="preserve"> А из-за увеличения количества компонентов, снижается количество железа.</w:t>
      </w:r>
    </w:p>
    <w:p w:rsidR="00087143" w:rsidRPr="00087143" w:rsidRDefault="00087143" w:rsidP="0008714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Inter" w:eastAsia="Times New Roman" w:hAnsi="Inter" w:cs="Times New Roman"/>
          <w:color w:val="000000"/>
          <w:sz w:val="28"/>
          <w:szCs w:val="28"/>
          <w:lang w:eastAsia="ru-RU"/>
        </w:rPr>
      </w:pPr>
      <w:r w:rsidRPr="00087143">
        <w:rPr>
          <w:rFonts w:ascii="Inter" w:eastAsia="Times New Roman" w:hAnsi="Inter" w:cs="Times New Roman"/>
          <w:color w:val="000000"/>
          <w:sz w:val="28"/>
          <w:szCs w:val="28"/>
          <w:lang w:eastAsia="ru-RU"/>
        </w:rPr>
        <w:t xml:space="preserve">В-третьих, для длительного срока хранения плитки используются красители, </w:t>
      </w:r>
      <w:proofErr w:type="spellStart"/>
      <w:r w:rsidRPr="00087143">
        <w:rPr>
          <w:rFonts w:ascii="Inter" w:eastAsia="Times New Roman" w:hAnsi="Inter" w:cs="Times New Roman"/>
          <w:color w:val="000000"/>
          <w:sz w:val="28"/>
          <w:szCs w:val="28"/>
          <w:lang w:eastAsia="ru-RU"/>
        </w:rPr>
        <w:t>ароматизаторы</w:t>
      </w:r>
      <w:proofErr w:type="spellEnd"/>
      <w:r w:rsidRPr="00087143">
        <w:rPr>
          <w:rFonts w:ascii="Inter" w:eastAsia="Times New Roman" w:hAnsi="Inter" w:cs="Times New Roman"/>
          <w:color w:val="000000"/>
          <w:sz w:val="28"/>
          <w:szCs w:val="28"/>
          <w:lang w:eastAsia="ru-RU"/>
        </w:rPr>
        <w:t xml:space="preserve"> и прочие добавки. По сути, гематоген превращается в конфету не лучшего качества. А сладостей сейчас хоть отбавляй. Вместо 3-5 граммов сахара в день дети получают в разы больше. Рацион современного ребенка чаще всего состоит из продуктов с высоким содержанием углеводов и низким белка, а значит, и железа. Анемия бывает почти у каждого ребенка дошкольного возраста. Поэтому ее профилактика — важная задача, и иногда ребенку все-таки лучше дать кубик гематогена, нежели шоколада. Но выбирать качественный продукт без лишних добавок.</w:t>
      </w:r>
    </w:p>
    <w:p w:rsidR="00087143" w:rsidRDefault="00087143" w:rsidP="00087143">
      <w:pPr>
        <w:shd w:val="clear" w:color="auto" w:fill="FFFFFF"/>
        <w:spacing w:after="360" w:line="240" w:lineRule="auto"/>
        <w:rPr>
          <w:rFonts w:ascii="Inter" w:eastAsia="Times New Roman" w:hAnsi="Inter" w:cs="Times New Roman"/>
          <w:color w:val="000000"/>
          <w:sz w:val="24"/>
          <w:szCs w:val="24"/>
          <w:lang w:eastAsia="ru-RU"/>
        </w:rPr>
      </w:pPr>
    </w:p>
    <w:p w:rsidR="00087143" w:rsidRPr="00087143" w:rsidRDefault="00087143" w:rsidP="00087143">
      <w:pPr>
        <w:shd w:val="clear" w:color="auto" w:fill="FFFFFF"/>
        <w:spacing w:after="240" w:line="240" w:lineRule="auto"/>
        <w:outlineLvl w:val="1"/>
        <w:rPr>
          <w:rFonts w:ascii="Inter" w:eastAsia="Times New Roman" w:hAnsi="Inter" w:cs="Times New Roman"/>
          <w:b/>
          <w:bCs/>
          <w:color w:val="000000"/>
          <w:sz w:val="36"/>
          <w:szCs w:val="36"/>
          <w:lang w:eastAsia="ru-RU"/>
        </w:rPr>
      </w:pPr>
      <w:r w:rsidRPr="00087143">
        <w:rPr>
          <w:rFonts w:ascii="Inter" w:eastAsia="Times New Roman" w:hAnsi="Inter" w:cs="Times New Roman"/>
          <w:b/>
          <w:bCs/>
          <w:color w:val="000000"/>
          <w:sz w:val="36"/>
          <w:szCs w:val="36"/>
          <w:lang w:eastAsia="ru-RU"/>
        </w:rPr>
        <w:t>Есть мнение</w:t>
      </w:r>
    </w:p>
    <w:p w:rsidR="00087143" w:rsidRPr="00087143" w:rsidRDefault="00087143" w:rsidP="00087143">
      <w:pPr>
        <w:shd w:val="clear" w:color="auto" w:fill="FFFFFF"/>
        <w:spacing w:after="360" w:line="240" w:lineRule="auto"/>
        <w:jc w:val="both"/>
        <w:rPr>
          <w:rFonts w:ascii="Inter" w:eastAsia="Times New Roman" w:hAnsi="Inter" w:cs="Times New Roman"/>
          <w:color w:val="000000"/>
          <w:sz w:val="28"/>
          <w:szCs w:val="28"/>
          <w:lang w:eastAsia="ru-RU"/>
        </w:rPr>
      </w:pPr>
      <w:r w:rsidRPr="00087143">
        <w:rPr>
          <w:rFonts w:ascii="Inter" w:eastAsia="Times New Roman" w:hAnsi="Inter" w:cs="Times New Roman"/>
          <w:b/>
          <w:bCs/>
          <w:color w:val="000000"/>
          <w:sz w:val="28"/>
          <w:szCs w:val="28"/>
          <w:lang w:eastAsia="ru-RU"/>
        </w:rPr>
        <w:t>Для чего вы покупаете гематоген?</w:t>
      </w:r>
      <w:r w:rsidRPr="00087143">
        <w:rPr>
          <w:rFonts w:ascii="Inter" w:eastAsia="Times New Roman" w:hAnsi="Inter" w:cs="Times New Roman"/>
          <w:color w:val="000000"/>
          <w:sz w:val="28"/>
          <w:szCs w:val="28"/>
          <w:lang w:eastAsia="ru-RU"/>
        </w:rPr>
        <w:t> Если для того, чтобы восполнить дефицит железа, тогда необходимо принимать препарат курсами, контролируя анализ крови. И выбирая препарат, посмотреть его состав: действительно ли он способен восполнить дефицит железа?</w:t>
      </w:r>
    </w:p>
    <w:p w:rsidR="00087143" w:rsidRPr="00087143" w:rsidRDefault="00087143" w:rsidP="00087143">
      <w:pPr>
        <w:shd w:val="clear" w:color="auto" w:fill="FFFFFF"/>
        <w:spacing w:after="360" w:line="240" w:lineRule="auto"/>
        <w:jc w:val="both"/>
        <w:rPr>
          <w:rFonts w:ascii="Inter" w:eastAsia="Times New Roman" w:hAnsi="Inter" w:cs="Times New Roman"/>
          <w:color w:val="000000"/>
          <w:sz w:val="28"/>
          <w:szCs w:val="28"/>
          <w:lang w:eastAsia="ru-RU"/>
        </w:rPr>
      </w:pPr>
      <w:r w:rsidRPr="00087143">
        <w:rPr>
          <w:rFonts w:ascii="Inter" w:eastAsia="Times New Roman" w:hAnsi="Inter" w:cs="Times New Roman"/>
          <w:b/>
          <w:bCs/>
          <w:color w:val="000000"/>
          <w:sz w:val="28"/>
          <w:szCs w:val="28"/>
          <w:lang w:eastAsia="ru-RU"/>
        </w:rPr>
        <w:t>Покупаете в качестве десерта?</w:t>
      </w:r>
      <w:r w:rsidRPr="00087143">
        <w:rPr>
          <w:rFonts w:ascii="Inter" w:eastAsia="Times New Roman" w:hAnsi="Inter" w:cs="Times New Roman"/>
          <w:color w:val="000000"/>
          <w:sz w:val="28"/>
          <w:szCs w:val="28"/>
          <w:lang w:eastAsia="ru-RU"/>
        </w:rPr>
        <w:t> Но если нет дефицита железа в организме, препараты железа не нужны, как и десерт с большим количеством простых углеводов тоже. К тому же гематоген нельзя есть, запивая молоком, чаем или кофе. Дело в том, что железо не усваивается вместе с кальцием, </w:t>
      </w:r>
      <w:hyperlink r:id="rId9" w:tgtFrame="_blank" w:history="1">
        <w:r w:rsidRPr="00087143">
          <w:rPr>
            <w:rFonts w:ascii="Inter" w:eastAsia="Times New Roman" w:hAnsi="Inter" w:cs="Times New Roman"/>
            <w:color w:val="0000FF"/>
            <w:sz w:val="28"/>
            <w:szCs w:val="28"/>
            <w:lang w:eastAsia="ru-RU"/>
          </w:rPr>
          <w:t>магнием</w:t>
        </w:r>
      </w:hyperlink>
      <w:r w:rsidRPr="00087143">
        <w:rPr>
          <w:rFonts w:ascii="Inter" w:eastAsia="Times New Roman" w:hAnsi="Inter" w:cs="Times New Roman"/>
          <w:color w:val="000000"/>
          <w:sz w:val="28"/>
          <w:szCs w:val="28"/>
          <w:lang w:eastAsia="ru-RU"/>
        </w:rPr>
        <w:t> и некоторыми другими элементами. Поэтому прием гематогена лучше разделять с употреблением других продуктов хотя бы 4-часовым интервалом.</w:t>
      </w:r>
    </w:p>
    <w:p w:rsidR="00087143" w:rsidRPr="00087143" w:rsidRDefault="00087143" w:rsidP="00087143">
      <w:pPr>
        <w:shd w:val="clear" w:color="auto" w:fill="FFFFFF"/>
        <w:spacing w:after="360" w:line="240" w:lineRule="auto"/>
        <w:rPr>
          <w:rFonts w:ascii="Inter" w:eastAsia="Times New Roman" w:hAnsi="Inter" w:cs="Times New Roman"/>
          <w:color w:val="000000"/>
          <w:sz w:val="24"/>
          <w:szCs w:val="24"/>
          <w:lang w:eastAsia="ru-RU"/>
        </w:rPr>
      </w:pPr>
    </w:p>
    <w:p w:rsidR="00087143" w:rsidRDefault="00087143"/>
    <w:sectPr w:rsidR="000871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te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E41B05"/>
    <w:multiLevelType w:val="multilevel"/>
    <w:tmpl w:val="90FCB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C20E0C"/>
    <w:multiLevelType w:val="multilevel"/>
    <w:tmpl w:val="2C90F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2104B30"/>
    <w:multiLevelType w:val="multilevel"/>
    <w:tmpl w:val="68200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143"/>
    <w:rsid w:val="00087143"/>
    <w:rsid w:val="00A94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71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714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87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87143"/>
    <w:rPr>
      <w:b/>
      <w:bCs/>
    </w:rPr>
  </w:style>
  <w:style w:type="character" w:styleId="a7">
    <w:name w:val="Hyperlink"/>
    <w:basedOn w:val="a0"/>
    <w:uiPriority w:val="99"/>
    <w:semiHidden/>
    <w:unhideWhenUsed/>
    <w:rsid w:val="0008714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71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714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87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87143"/>
    <w:rPr>
      <w:b/>
      <w:bCs/>
    </w:rPr>
  </w:style>
  <w:style w:type="character" w:styleId="a7">
    <w:name w:val="Hyperlink"/>
    <w:basedOn w:val="a0"/>
    <w:uiPriority w:val="99"/>
    <w:semiHidden/>
    <w:unhideWhenUsed/>
    <w:rsid w:val="000871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14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4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25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562831">
              <w:marLeft w:val="120"/>
              <w:marRight w:val="120"/>
              <w:marTop w:val="4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00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1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8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arents.ru/article/detskoe-ozhirenie-kak-uberech-ot-nego-rebenka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parents.ru/article/zaderzhka-vrazvitii-prichiny-isignal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parents.ru/article/nedostatok_magniya_u_beremennyx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695</Words>
  <Characters>3964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2024-05-27T07:25:00Z</dcterms:created>
  <dcterms:modified xsi:type="dcterms:W3CDTF">2024-05-27T07:34:00Z</dcterms:modified>
</cp:coreProperties>
</file>