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B3" w:rsidRDefault="00AA2BB5" w:rsidP="009113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margin-left:-2.2pt;margin-top:-8.95pt;width:537.5pt;height:777.75pt;z-index:2516592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113BC" w:rsidRDefault="009113BC" w:rsidP="009113BC">
                  <w:pPr>
                    <w:spacing w:after="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</w:pPr>
                  <w:r w:rsidRPr="009113BC">
                    <w:rPr>
                      <w:rFonts w:ascii="Times New Roman" w:eastAsia="Times New Roman" w:hAnsi="Times New Roman" w:cs="Times New Roman"/>
                      <w:i/>
                      <w:noProof/>
                      <w:color w:val="000000"/>
                      <w:sz w:val="32"/>
                      <w:szCs w:val="32"/>
                      <w:lang w:eastAsia="ru-RU"/>
                    </w:rPr>
                    <w:drawing>
                      <wp:inline distT="0" distB="0" distL="0" distR="0">
                        <wp:extent cx="1958606" cy="1826680"/>
                        <wp:effectExtent l="19050" t="0" r="3544" b="0"/>
                        <wp:docPr id="10" name="Рисунок 75" descr="Картинки с надписью папа мама я дружная семья (48 фото) » Юмор, позитив и  много смешных картино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Картинки с надписью папа мама я дружная семья (48 фото) » Юмор, позитив и  много смешных картино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1334" cy="1829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  <w:t xml:space="preserve">    </w:t>
                  </w:r>
                  <w:r w:rsidR="00D871F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  <w:t xml:space="preserve">    </w:t>
                  </w:r>
                  <w:r w:rsidR="00AA2BB5" w:rsidRPr="00AA2BB5">
                    <w:rPr>
                      <w:color w:val="FF0000"/>
                      <w:sz w:val="36"/>
                      <w:szCs w:val="36"/>
                    </w:rP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6" type="#_x0000_t156" style="width:282.15pt;height:137.3pt" fillcolor="#0070c0" stroked="f">
                        <v:fill color2="#099"/>
                        <v:shadow on="t" color="silver" opacity="52429f" offset="3pt,3pt"/>
                        <v:textpath style="font-family:&quot;Times New Roman&quot;;font-size:18pt;v-text-kern:t" trim="t" fitpath="t" xscale="f" string=" Речевые игры &#10;по дороге домой&#10;"/>
                      </v:shape>
                    </w:pic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  <w:t xml:space="preserve">              </w:t>
                  </w:r>
                </w:p>
                <w:p w:rsidR="009113BC" w:rsidRDefault="009113BC" w:rsidP="009113B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  <w:t xml:space="preserve">                                         </w:t>
                  </w:r>
                </w:p>
                <w:p w:rsidR="009113BC" w:rsidRDefault="009113BC" w:rsidP="009113B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  <w:t xml:space="preserve">                                              Дорога будет весела,</w:t>
                  </w:r>
                </w:p>
                <w:p w:rsidR="009113BC" w:rsidRDefault="009113BC" w:rsidP="009113BC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32"/>
                      <w:szCs w:val="32"/>
                      <w:lang w:eastAsia="ru-RU"/>
                    </w:rPr>
                    <w:t xml:space="preserve">Когда общаюсь с мамой, с папой я! 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Pr="005651D2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       </w:t>
                  </w:r>
                  <w:r w:rsidRPr="006F78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Заниматься и развивать речь ребёнка, играя с ним, можно не только дома за столом, но и по дороге домой или в детский сад, или просто на прогулке. Уважаемые родители, превратить занятия по развитию речи ребенка в интересную, познавательную, развивающую игру, как для Вас, так и для вашего ребёнка,  можно легко и просто, только для этого понадобится совсем немного Вашей фантазии и желания. 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78F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Игра «Это кто или что?» 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Игра направлена на систематизацию, расширение словаря.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Взрослый называет любой </w:t>
                  </w: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одушевленный или неодушевлённый предмет, находящийся в поле зрения ребёнка. Затем ребёнку нужно определить «кто это» или «что это».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«Кто что делает?»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расширение и активизация словаря глаголов.</w:t>
                  </w: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Взрослый называет любой предмет, а ребенок подбирает к этому предмету, как можно больше слов-действий.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Например: машина (что делает?) – едет, останавливается, тормозит, поворачивает и т.д. </w:t>
                  </w:r>
                  <w:proofErr w:type="gramEnd"/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«Кто или что это делает?»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Игра направлена на систематизацию, расширение словаря.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Взрослый называет слова-действия, а ребёнок подбирает слова-предметы.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Например, слово «идёт», ребёнок называет – человек, мальчик, девочка, снег, дождь и т.д.</w:t>
                  </w:r>
                  <w:proofErr w:type="gram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78F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Слова для игры: бежит, стоит, растёт, едет, летает, падает, ползёт, …</w:t>
                  </w:r>
                </w:p>
                <w:p w:rsidR="0002450A" w:rsidRDefault="0002450A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«Какой? Какая? Какое?»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систематизацию, расширение и активизация словаря признаков.</w:t>
                  </w: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Взрослый называет слова-предметы, а ребёнок подбирает слова-признаки.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Например, слово «идёт», ребёнок называет – человек, мальчик, девочка, снег, дождь и т.д.</w:t>
                  </w:r>
                  <w:proofErr w:type="gram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78F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Слова для игры: бежит, стоит, растёт, едет, летает, падает, ползёт, …</w:t>
                  </w:r>
                </w:p>
                <w:p w:rsidR="009113BC" w:rsidRPr="006F78F3" w:rsidRDefault="009113BC" w:rsidP="009113BC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9113BC" w:rsidRDefault="009113BC"/>
              </w:txbxContent>
            </v:textbox>
          </v:rect>
        </w:pict>
      </w: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AA2BB5" w:rsidP="009113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rect id="_x0000_s1031" style="position:absolute;margin-left:1.1pt;margin-top:-14.25pt;width:537.5pt;height:796.2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«Цепочка слов»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Игра направлена на закрепление умения выделять первый и последний звук в слове, подбирать слова на заданный звук.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Взрослый и ребёнок по очереди называют любые слова. Каждое следующее слово начинается на последний звук предыдущего слова.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Например: 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доМ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МосТ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ТанК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КошкА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АвтобуС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Стакан – …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«Звуки называй, слово отгадай»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развитие звукового анализа и синтеза, закрепление умения подбирать слова на заданный звук.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Взрослый и ребёнок по очереди загадывают слова, называя первый и последний звук, давая краткое описание или загадывая окружающие предметы.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Например: [т] в начале, [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й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] в конце – транспорт (трамвай); [о] в начале, [о] в конце – часть дома (окно); [ль] в начале, [т] в конце – часть дерева (лист) и т.п. </w:t>
                  </w:r>
                  <w:proofErr w:type="gramEnd"/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«Закончи слог до слова»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развитие слогового анализа и синтеза, закрепление умения подбирать слова на заданный слог.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Взрослый называет любой слог, ребёнок подбирает слова на данный слог.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Например: 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… (сани, сандалии, Саша, самовар, сахар, самолёт и т.д.);  </w:t>
                  </w: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</w:t>
                  </w:r>
                  <w:proofErr w:type="gram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…(конец, конь, кошка, корка, кот и т.д.)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«Подбери слова на заданный звук»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развитие звукового анализа и синтеза, закрепление умения подбирать слова на заданный звук.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Взрослый называет любой звук, ребёнок подбирает слова на данный звук. Слова можно подбирать любые или найти предметы вокруг себя. Ребёнок может подбирать слова сам или по очереди </w:t>
                  </w: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взрослым. Кто больше подберёт слов. 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Например: звук [Д] – дом, дым, дама, дорога, дуб, дрова, доска и т.д.</w:t>
                  </w:r>
                  <w:proofErr w:type="gramEnd"/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«Верни слово»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развитие звукового анализа и синтеза.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Ребёнок и взрослый по очереди загадывают слова, последовательно называя звуки слова.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Например: [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]</w:t>
                  </w: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,[</w:t>
                  </w:r>
                  <w:proofErr w:type="gram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о],[м] – дом, [м],[у],[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],[а] – муха, [к],[о],[т] – кот, [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],[о],[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],[о],[г],[а] – дорога и т.п. 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«Для чего?»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Игра направлена на развитие связной речи. 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Взрослый называет предмет, ребёнок объясняет для чего это нужно. 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Например: Взрослый - «колесо».  Ребёнок – Колеса нужны, чтобы машина смогла поехать. И т.п.</w:t>
                  </w:r>
                </w:p>
                <w:p w:rsidR="00D871F6" w:rsidRDefault="00D871F6"/>
              </w:txbxContent>
            </v:textbox>
          </v:rect>
        </w:pict>
      </w: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Default="009113BC" w:rsidP="009113BC">
      <w:pPr>
        <w:spacing w:after="0"/>
        <w:rPr>
          <w:rFonts w:ascii="Times New Roman" w:hAnsi="Times New Roman" w:cs="Times New Roman"/>
        </w:rPr>
      </w:pPr>
    </w:p>
    <w:p w:rsidR="009113BC" w:rsidRPr="009113BC" w:rsidRDefault="00AA2BB5" w:rsidP="009113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rect id="_x0000_s1032" style="position:absolute;margin-left:-.55pt;margin-top:-9.2pt;width:537.5pt;height:777.75pt;z-index:2516633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«Скажи правильно»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развитие логического мышления.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Взрослый произносит предложение неправильно, а ребёнок исправляет.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Например: - Лист сел на жука. (Жук сел на лист.) – Снеговик лепит Ваню. (Ваня лепит снеговика.) – Нина ужалила осу. </w:t>
                  </w: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(Оса ужалила Нину.</w:t>
                  </w:r>
                  <w:proofErr w:type="gram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/ </w:t>
                  </w: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Нину ужалила оса.)</w:t>
                  </w:r>
                  <w:proofErr w:type="gram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Дорога едет по машине. (Машина едет по дороге.) И т.п.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«Поиграем-посчитаем»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поможет научить ребёнка согласованию числительных с существительными и прилагательными.</w:t>
                  </w:r>
                </w:p>
                <w:p w:rsidR="00D871F6" w:rsidRPr="006F78F3" w:rsidRDefault="00D871F6" w:rsidP="00D871F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Взрослый: - Вокруг много одинаковых предметов. Какие ты можешь назвать? (птицы, дома, деревья, машины, люди …) Давай их посчитаем. Например: одно дерево, два дерева, …, пять деревьев; одно высокое дерево, два высоких дерева, …, пять высоких деревьев. Ребёнок может считать сам, а может по очереди </w:t>
                  </w: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взрослым. К одному и тому же предмету каждый раз можно подбирать разные слова признаки. Например: высокое дерево, низкое дерево, зелёное дерево, осеннее дерево, ….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«Все сделал»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формирование умения образовывать глаголы совершенного вида.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Взрослый: - Скажи, как будто ты всё уже сделал (сделала).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Например: иду – пришёл, несу – принёс, одеваюсь – оделся, поливаю – полил, бегу – прибежал, ловит – поймал, говорю – сказал, строит – построил и т.п.</w:t>
                  </w:r>
                  <w:proofErr w:type="gramEnd"/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Игра «Как можно…» 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расширение и активизацию словаря.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Взрослый спрашивает: - Как можно идти? Ребёнок отвечает: - Тихо, быстро, медленно, рядом, далеко… 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Примерные вопросы: - Как можно говорить? (Громко, тихо, весело, сердито …)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Как можно ехать? (Быстро, медленно, вперед, назад…</w:t>
                  </w: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)</w:t>
                  </w:r>
                  <w:proofErr w:type="gramEnd"/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Как можно плакать? (Громко, тихо, горько, жалобно…)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Как можно смеяться? (Весело, грустно, громко, тихо, заразительно…)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Игра «Скажи наоборот»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Игра направлена на расширение и активизацию словаря.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Взрослый называет слово, ребенок подбирает </w:t>
                  </w:r>
                  <w:proofErr w:type="spell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слова-наоборот</w:t>
                  </w:r>
                  <w:proofErr w:type="spellEnd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(слова-антонимы).</w:t>
                  </w:r>
                </w:p>
                <w:p w:rsidR="00D871F6" w:rsidRPr="006F78F3" w:rsidRDefault="00D871F6" w:rsidP="00D871F6">
                  <w:pPr>
                    <w:pStyle w:val="a5"/>
                    <w:spacing w:after="0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F78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Например, высокий дом – … (низкий дом), толстое дерево - … (тонкое дерево), широкая дорога - … (узкая дорога), старый дом - … (новый дом), лёгкая сумка – … (тяжёлая сумка), солнечная погода - …(пасмурная погода), хмурое небо - … (ясное небо) и т.п.</w:t>
                  </w:r>
                  <w:proofErr w:type="gramEnd"/>
                </w:p>
                <w:p w:rsidR="00D871F6" w:rsidRDefault="00D871F6"/>
              </w:txbxContent>
            </v:textbox>
          </v:rect>
        </w:pict>
      </w:r>
    </w:p>
    <w:sectPr w:rsidR="009113BC" w:rsidRPr="009113BC" w:rsidSect="009113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3BC"/>
    <w:rsid w:val="0002450A"/>
    <w:rsid w:val="000D6EA0"/>
    <w:rsid w:val="001026DC"/>
    <w:rsid w:val="00112580"/>
    <w:rsid w:val="00135D4D"/>
    <w:rsid w:val="00164390"/>
    <w:rsid w:val="00170B36"/>
    <w:rsid w:val="00223BCB"/>
    <w:rsid w:val="002313CD"/>
    <w:rsid w:val="0028176F"/>
    <w:rsid w:val="004505B3"/>
    <w:rsid w:val="00582A81"/>
    <w:rsid w:val="00844BEA"/>
    <w:rsid w:val="00893FD0"/>
    <w:rsid w:val="009113BC"/>
    <w:rsid w:val="00915F28"/>
    <w:rsid w:val="00A25C34"/>
    <w:rsid w:val="00A54914"/>
    <w:rsid w:val="00AA2BB5"/>
    <w:rsid w:val="00AC61DB"/>
    <w:rsid w:val="00D871F6"/>
    <w:rsid w:val="00DD35F8"/>
    <w:rsid w:val="00EC613F"/>
    <w:rsid w:val="00F558F7"/>
    <w:rsid w:val="00F9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3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87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3</cp:revision>
  <dcterms:created xsi:type="dcterms:W3CDTF">2024-02-24T14:49:00Z</dcterms:created>
  <dcterms:modified xsi:type="dcterms:W3CDTF">2024-02-24T15:04:00Z</dcterms:modified>
</cp:coreProperties>
</file>